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63E42" w14:textId="77777777" w:rsidR="00811030" w:rsidRDefault="00811030" w:rsidP="00811030">
      <w:pPr>
        <w:autoSpaceDE w:val="0"/>
        <w:autoSpaceDN w:val="0"/>
        <w:adjustRightInd w:val="0"/>
        <w:ind w:left="5760"/>
        <w:jc w:val="left"/>
        <w:rPr>
          <w:rFonts w:ascii="Arial" w:hAnsi="Arial" w:cs="Arial"/>
          <w:sz w:val="18"/>
          <w:szCs w:val="18"/>
          <w:lang w:bidi="ar-SA"/>
        </w:rPr>
      </w:pPr>
      <w:r>
        <w:rPr>
          <w:rFonts w:ascii="Arial" w:hAnsi="Arial" w:cs="Arial"/>
          <w:sz w:val="18"/>
          <w:szCs w:val="18"/>
          <w:lang w:bidi="ar-SA"/>
        </w:rPr>
        <w:t>Załącznik Nr 1 do zarządzenia Nr 200/2024</w:t>
      </w:r>
    </w:p>
    <w:p w14:paraId="50FF3461" w14:textId="77777777" w:rsidR="00811030" w:rsidRDefault="00811030" w:rsidP="00811030">
      <w:pPr>
        <w:autoSpaceDE w:val="0"/>
        <w:autoSpaceDN w:val="0"/>
        <w:adjustRightInd w:val="0"/>
        <w:ind w:left="5760"/>
        <w:jc w:val="left"/>
        <w:rPr>
          <w:rFonts w:ascii="Arial" w:hAnsi="Arial" w:cs="Arial"/>
          <w:sz w:val="18"/>
          <w:szCs w:val="18"/>
          <w:lang w:bidi="ar-SA"/>
        </w:rPr>
      </w:pPr>
      <w:r>
        <w:rPr>
          <w:rFonts w:ascii="Arial" w:hAnsi="Arial" w:cs="Arial"/>
          <w:sz w:val="18"/>
          <w:szCs w:val="18"/>
          <w:lang w:bidi="ar-SA"/>
        </w:rPr>
        <w:t>Burmistrza Nidzicy</w:t>
      </w:r>
    </w:p>
    <w:p w14:paraId="7924DDF6" w14:textId="6989553D" w:rsidR="00D05735" w:rsidRDefault="00811030" w:rsidP="00811030">
      <w:pPr>
        <w:ind w:left="57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 w:cs="Arial"/>
          <w:sz w:val="18"/>
          <w:szCs w:val="18"/>
          <w:lang w:bidi="ar-SA"/>
        </w:rPr>
        <w:t>z dnia 29 października 2024 r.</w:t>
      </w:r>
    </w:p>
    <w:p w14:paraId="16642393" w14:textId="77777777" w:rsidR="00D05735" w:rsidRDefault="00D0573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AB585F6" w14:textId="77777777" w:rsidR="00D05735" w:rsidRDefault="00D0573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0E0F3C0" w14:textId="77777777" w:rsidR="00D05735" w:rsidRDefault="00D0573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0F3EE3C" w14:textId="77777777" w:rsidR="00D05735" w:rsidRDefault="00D0573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9073355" w14:textId="77777777" w:rsidR="00D05735" w:rsidRDefault="00811030">
      <w:pPr>
        <w:numPr>
          <w:ilvl w:val="0"/>
          <w:numId w:val="1"/>
        </w:numPr>
        <w:tabs>
          <w:tab w:val="left" w:pos="0"/>
        </w:tabs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BURMISTRZ NIDZICY</w:t>
      </w:r>
    </w:p>
    <w:p w14:paraId="24494548" w14:textId="77777777" w:rsidR="00D05735" w:rsidRDefault="00811030">
      <w:pPr>
        <w:numPr>
          <w:ilvl w:val="0"/>
          <w:numId w:val="1"/>
        </w:numPr>
        <w:tabs>
          <w:tab w:val="left" w:pos="0"/>
        </w:tabs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ogłasza nabór wniosków</w:t>
      </w:r>
    </w:p>
    <w:p w14:paraId="29F3A94F" w14:textId="77777777" w:rsidR="00D05735" w:rsidRDefault="00811030">
      <w:pPr>
        <w:numPr>
          <w:ilvl w:val="0"/>
          <w:numId w:val="1"/>
        </w:numPr>
        <w:tabs>
          <w:tab w:val="left" w:pos="0"/>
        </w:tabs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na wykonanie zadań z zakresu sportu</w:t>
      </w:r>
    </w:p>
    <w:p w14:paraId="03B3007D" w14:textId="77777777" w:rsidR="00D05735" w:rsidRDefault="00811030">
      <w:pPr>
        <w:numPr>
          <w:ilvl w:val="0"/>
          <w:numId w:val="1"/>
        </w:numPr>
        <w:tabs>
          <w:tab w:val="left" w:pos="0"/>
        </w:tabs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na terenie Gminy Nidzica w roku 202</w:t>
      </w:r>
      <w:r>
        <w:rPr>
          <w:b/>
          <w:color w:val="000000"/>
          <w:szCs w:val="20"/>
          <w:shd w:val="clear" w:color="auto" w:fill="FFFFFF"/>
        </w:rPr>
        <w:t>4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05266526" w14:textId="77777777" w:rsidR="00D05735" w:rsidRDefault="00D0573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D031CF3" w14:textId="77777777" w:rsidR="00D05735" w:rsidRDefault="00811030">
      <w:pPr>
        <w:numPr>
          <w:ilvl w:val="0"/>
          <w:numId w:val="1"/>
        </w:numPr>
        <w:tabs>
          <w:tab w:val="left" w:pos="0"/>
        </w:tabs>
        <w:spacing w:afterAutospacing="1"/>
        <w:ind w:right="200"/>
        <w:contextualSpacing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PŚPRKS. 524.</w:t>
      </w:r>
      <w:r>
        <w:rPr>
          <w:b/>
          <w:color w:val="000000"/>
          <w:szCs w:val="20"/>
          <w:shd w:val="clear" w:color="auto" w:fill="FFFFFF"/>
        </w:rPr>
        <w:t>4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.202</w:t>
      </w:r>
      <w:r>
        <w:rPr>
          <w:b/>
          <w:color w:val="000000"/>
          <w:szCs w:val="20"/>
          <w:shd w:val="clear" w:color="auto" w:fill="FFFFFF"/>
        </w:rPr>
        <w:t>4</w:t>
      </w:r>
    </w:p>
    <w:p w14:paraId="6B7A6E51" w14:textId="77777777" w:rsidR="00D05735" w:rsidRDefault="00D05735">
      <w:pPr>
        <w:spacing w:afterAutospacing="1"/>
        <w:ind w:right="200"/>
        <w:contextualSpacing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2E703AC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Działając na podstawie art. 27 ust. 1 ustawy z dnia 25 czerwca 2010 r. o sporcie (Dz. U.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poz. </w:t>
      </w:r>
      <w:r>
        <w:rPr>
          <w:color w:val="000000"/>
          <w:szCs w:val="20"/>
          <w:shd w:val="clear" w:color="auto" w:fill="FFFFFF"/>
        </w:rPr>
        <w:t>1488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Uchwały Nr XLIV/613/2017 Rady Miejskiej w Nidzicy z dnia 30 listopada 2017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r. w sprawie określenia warunków oraz trybu finansowania zadań </w:t>
      </w:r>
      <w:r>
        <w:rPr>
          <w:color w:val="000000"/>
          <w:szCs w:val="20"/>
          <w:shd w:val="clear" w:color="auto" w:fill="FFFFFF"/>
        </w:rPr>
        <w:t xml:space="preserve">publicznych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sprzyjających rozwojowi sportu (Dz. Urz. Woj.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Warm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-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Maz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  <w:r>
        <w:rPr>
          <w:color w:val="000000"/>
          <w:szCs w:val="20"/>
          <w:shd w:val="clear" w:color="auto" w:fill="FFFFFF"/>
        </w:rPr>
        <w:t xml:space="preserve"> z 2017 r.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oz. 5058)</w:t>
      </w:r>
    </w:p>
    <w:p w14:paraId="0384CD35" w14:textId="77777777" w:rsidR="00D05735" w:rsidRDefault="00D0573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8C11710" w14:textId="77777777" w:rsidR="00D05735" w:rsidRDefault="00811030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1.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Ustala się cel publiczny dla Gminy Nidzica, który realizowany będzie poprzez:</w:t>
      </w:r>
    </w:p>
    <w:p w14:paraId="429E8C1E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1)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poprawę warunków uprawiania sportu przez zawodników klubów sportowych</w:t>
      </w:r>
      <w:r>
        <w:rPr>
          <w:color w:val="000000"/>
          <w:szCs w:val="20"/>
          <w:shd w:val="clear" w:color="auto" w:fill="FFFFFF"/>
        </w:rPr>
        <w:t>;</w:t>
      </w:r>
    </w:p>
    <w:p w14:paraId="5772236E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2)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osiągnięcie wyników sportowych przez zawodników klubów sportowych</w:t>
      </w:r>
      <w:r>
        <w:rPr>
          <w:color w:val="000000"/>
          <w:szCs w:val="20"/>
          <w:shd w:val="clear" w:color="auto" w:fill="FFFFFF"/>
        </w:rPr>
        <w:t>;</w:t>
      </w:r>
    </w:p>
    <w:p w14:paraId="50C60635" w14:textId="77777777" w:rsidR="00D05735" w:rsidRDefault="00811030">
      <w:pPr>
        <w:ind w:left="285" w:hanging="285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3)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poprawę kondycji fizycznej i zdrowia psychicznego mieszkańców poprzez uczestnictwo w aktywnym stylu życia</w:t>
      </w:r>
      <w:r>
        <w:rPr>
          <w:color w:val="000000"/>
          <w:szCs w:val="20"/>
          <w:shd w:val="clear" w:color="auto" w:fill="FFFFFF"/>
        </w:rPr>
        <w:t>;</w:t>
      </w:r>
    </w:p>
    <w:p w14:paraId="57E8F186" w14:textId="77777777" w:rsidR="00D05735" w:rsidRDefault="00811030">
      <w:pPr>
        <w:ind w:left="285" w:hanging="285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4)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promocję sportu i aktywnego stylu życia</w:t>
      </w:r>
      <w:r>
        <w:rPr>
          <w:color w:val="000000"/>
          <w:szCs w:val="20"/>
          <w:shd w:val="clear" w:color="auto" w:fill="FFFFFF"/>
        </w:rPr>
        <w:t>;</w:t>
      </w:r>
    </w:p>
    <w:p w14:paraId="1E868C74" w14:textId="77777777" w:rsidR="00D05735" w:rsidRDefault="00811030">
      <w:pPr>
        <w:ind w:left="285" w:hanging="285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5)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upowszechnianie kultury fizycznej i sportu</w:t>
      </w:r>
      <w:r>
        <w:rPr>
          <w:color w:val="000000"/>
          <w:szCs w:val="20"/>
          <w:shd w:val="clear" w:color="auto" w:fill="FFFFFF"/>
        </w:rPr>
        <w:t>;</w:t>
      </w:r>
    </w:p>
    <w:p w14:paraId="2AC711C3" w14:textId="77777777" w:rsidR="00D05735" w:rsidRDefault="00811030">
      <w:pPr>
        <w:ind w:left="285" w:hanging="285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6)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pobudzanie inicjatyw społecznych w zakresie organizacji imprez sportowych.</w:t>
      </w:r>
    </w:p>
    <w:p w14:paraId="32013497" w14:textId="77777777" w:rsidR="00D05735" w:rsidRDefault="00D0573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34B5B05" w14:textId="77777777" w:rsidR="00D05735" w:rsidRDefault="00811030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</w:t>
      </w:r>
      <w:r>
        <w:rPr>
          <w:b/>
          <w:color w:val="000000"/>
          <w:szCs w:val="20"/>
          <w:shd w:val="clear" w:color="auto" w:fill="FFFFFF"/>
        </w:rPr>
        <w:t xml:space="preserve">2.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Wysokość środków publicznych przeznaczonych na wsparcie projektów z zakresu rozwoju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sportu</w:t>
      </w:r>
      <w:proofErr w:type="spellEnd"/>
    </w:p>
    <w:p w14:paraId="2CEFCAAD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 W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na wspieranie rozwoju sportu zabezpieczono</w:t>
      </w:r>
      <w:r>
        <w:rPr>
          <w:color w:val="000000"/>
          <w:szCs w:val="20"/>
          <w:shd w:val="clear" w:color="auto" w:fill="FFFFFF"/>
        </w:rPr>
        <w:t xml:space="preserve"> łączną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kwotę </w:t>
      </w:r>
      <w:r>
        <w:rPr>
          <w:color w:val="000000"/>
          <w:szCs w:val="20"/>
          <w:shd w:val="clear" w:color="auto" w:fill="FFFFFF"/>
        </w:rPr>
        <w:t xml:space="preserve">30 000,00 zł w zakresie </w:t>
      </w:r>
      <w:proofErr w:type="spellStart"/>
      <w:r>
        <w:rPr>
          <w:color w:val="000000"/>
          <w:szCs w:val="20"/>
          <w:u w:color="000000"/>
          <w:shd w:val="clear" w:color="auto" w:fill="FFFFFF"/>
          <w:lang w:val="en-US" w:eastAsia="en-US" w:bidi="en-US"/>
        </w:rPr>
        <w:t>rozwoju</w:t>
      </w:r>
      <w:proofErr w:type="spellEnd"/>
      <w:r>
        <w:rPr>
          <w:color w:val="000000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shd w:val="clear" w:color="auto" w:fill="FFFFFF"/>
          <w:lang w:val="en-US" w:eastAsia="en-US" w:bidi="en-US"/>
        </w:rPr>
        <w:t>piłki</w:t>
      </w:r>
      <w:proofErr w:type="spellEnd"/>
      <w:r>
        <w:rPr>
          <w:color w:val="000000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shd w:val="clear" w:color="auto" w:fill="FFFFFF"/>
          <w:lang w:val="en-US" w:eastAsia="en-US" w:bidi="en-US"/>
        </w:rPr>
        <w:t>nożnej</w:t>
      </w:r>
      <w:proofErr w:type="spellEnd"/>
      <w:r>
        <w:rPr>
          <w:color w:val="000000"/>
          <w:szCs w:val="20"/>
          <w:u w:color="000000"/>
          <w:shd w:val="clear" w:color="auto" w:fill="FFFFFF"/>
        </w:rPr>
        <w:t>.</w:t>
      </w:r>
    </w:p>
    <w:p w14:paraId="063F0C11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2. Dotacja celowa Gminy nie może przekroczyć 85% wartości </w:t>
      </w:r>
      <w:r>
        <w:rPr>
          <w:color w:val="000000"/>
          <w:szCs w:val="20"/>
          <w:shd w:val="clear" w:color="auto" w:fill="FFFFFF"/>
        </w:rPr>
        <w:t>wniosku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3BBEAB03" w14:textId="77777777" w:rsidR="00D05735" w:rsidRDefault="00D0573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CB36CD5" w14:textId="77777777" w:rsidR="00D05735" w:rsidRDefault="00811030">
      <w:pPr>
        <w:rPr>
          <w:b/>
          <w:sz w:val="24"/>
          <w:szCs w:val="20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</w:t>
      </w:r>
      <w:r>
        <w:rPr>
          <w:b/>
          <w:color w:val="000000"/>
          <w:szCs w:val="20"/>
          <w:shd w:val="clear" w:color="auto" w:fill="FFFFFF"/>
        </w:rPr>
        <w:t xml:space="preserve">3. </w:t>
      </w:r>
      <w:r>
        <w:rPr>
          <w:b/>
          <w:sz w:val="24"/>
          <w:szCs w:val="20"/>
          <w:lang w:val="x-none" w:eastAsia="en-US" w:bidi="ar-SA"/>
        </w:rPr>
        <w:t>Zasady przyznawania dotacji:</w:t>
      </w:r>
    </w:p>
    <w:p w14:paraId="2A62D995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1. Dotacja celowa zostanie przyznana po dokonaniu oceny wniosków zgodne z § 12 Uchwały Nr XLIV/613/2017 Rady Miejskiej w Nidzicy z dnia 30 listopada 2017 r. w sprawie określenia warunków oraz trybu finansowania zadań </w:t>
      </w:r>
      <w:r>
        <w:rPr>
          <w:color w:val="000000"/>
          <w:szCs w:val="20"/>
          <w:shd w:val="clear" w:color="auto" w:fill="FFFFFF"/>
        </w:rPr>
        <w:t xml:space="preserve">publicznych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sprzyjających rozwojowi sportu.</w:t>
      </w:r>
    </w:p>
    <w:p w14:paraId="2D41F76E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 Decyzja Burmistrza Nidzicy jest ostateczna i nie przysługuje od niej odwołanie.</w:t>
      </w:r>
    </w:p>
    <w:p w14:paraId="56BE09AE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 Warunkiem przystąpienia do konkursu jest złożenie pisemnego wniosku stanowiącego załącznik nr 2 do zarządzenia.</w:t>
      </w:r>
    </w:p>
    <w:p w14:paraId="5386466E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 Do wniosku podpisanego przez osoby upoważnione do składania oświadczeń woli w imieniu wnioskodawcy należy załączyć:</w:t>
      </w:r>
    </w:p>
    <w:p w14:paraId="6148CB37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 aktualny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statut klubu, bądź inny równoznaczny dokument (jeżeli przepisy dotyczące podmiotu nie nakładają obowiązku posiadania statutu) potwierdzający prowadzenie działalności w zakresie sport</w:t>
      </w:r>
      <w:r>
        <w:rPr>
          <w:color w:val="000000"/>
          <w:szCs w:val="20"/>
          <w:shd w:val="clear" w:color="auto" w:fill="FFFFFF"/>
        </w:rPr>
        <w:t>;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2) oświadczenie o braku </w:t>
      </w:r>
      <w:r>
        <w:rPr>
          <w:color w:val="000000"/>
          <w:szCs w:val="20"/>
          <w:shd w:val="clear" w:color="auto" w:fill="FFFFFF"/>
        </w:rPr>
        <w:t>zaległości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w zakresie zobowiązań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publicznoprawnych wobec budżetu państwa</w:t>
      </w:r>
      <w:r>
        <w:rPr>
          <w:color w:val="000000"/>
          <w:szCs w:val="20"/>
          <w:shd w:val="clear" w:color="auto" w:fill="FFFFFF"/>
        </w:rPr>
        <w:t>;</w:t>
      </w:r>
    </w:p>
    <w:p w14:paraId="40A8F457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 kserokopie aktualnie posiadanych ważnych licencji potwierdzonych za zgodność z oryginałem, umożliwiających klubowi uczestnictwo w rozgrywkach organizowanych przez dany związek sportowy.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5. Wszystkie kserokopie złożonych dokumentów powinny być opatrzone adnotacją „za zgodność z oryginałem”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pieczęcią oraz podpisem osób upoważnionych do reprezentowania wnioskodawcy. Niespełnienie tego warunku automatycznie spowoduje nieważność danego dokumentu.</w:t>
      </w:r>
    </w:p>
    <w:p w14:paraId="2CB29502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6. W przypadku, gdy suma dofinansowania złożonych wniosków przekracza wysokość środków przeznaczonych na realizację zadania, Burmistrz Nidzicy zastrzega sobie możliwość zmniejszenia wielkości dofinansowania lub nieobjęcia </w:t>
      </w:r>
      <w:r>
        <w:rPr>
          <w:color w:val="000000"/>
          <w:szCs w:val="20"/>
          <w:shd w:val="clear" w:color="auto" w:fill="FFFFFF"/>
        </w:rPr>
        <w:t xml:space="preserve">dofinansowaniem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wszystkich wnioskodawców.</w:t>
      </w:r>
    </w:p>
    <w:p w14:paraId="5A0B3AAD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7. Warunkiem przekazania dotacji jest zawarcie umowy pomiędzy Gminą Nidzica a klubem sportowym, któremu przyznano dotację.</w:t>
      </w:r>
    </w:p>
    <w:p w14:paraId="7BD6ED97" w14:textId="77777777" w:rsidR="00D05735" w:rsidRDefault="00811030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8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 Z dotacji celowej mogą być finansowane wydatki w szczególności na:</w:t>
      </w:r>
    </w:p>
    <w:p w14:paraId="7F65A586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 realizację programów szkolenia sportowego</w:t>
      </w:r>
      <w:r>
        <w:rPr>
          <w:color w:val="000000"/>
          <w:szCs w:val="20"/>
          <w:shd w:val="clear" w:color="auto" w:fill="FFFFFF"/>
        </w:rPr>
        <w:t>;</w:t>
      </w:r>
    </w:p>
    <w:p w14:paraId="798C06A1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 zakup sprzętu sportowego oraz strojów sportowych</w:t>
      </w:r>
      <w:r>
        <w:rPr>
          <w:color w:val="000000"/>
          <w:szCs w:val="20"/>
          <w:shd w:val="clear" w:color="auto" w:fill="FFFFFF"/>
        </w:rPr>
        <w:t>;</w:t>
      </w:r>
    </w:p>
    <w:p w14:paraId="0BE73F8F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3)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pokrycie kosztów organizowania zawodów sportowych lub uczestnictwa w tych zawodach</w:t>
      </w:r>
      <w:r>
        <w:rPr>
          <w:color w:val="000000"/>
          <w:szCs w:val="20"/>
          <w:shd w:val="clear" w:color="auto" w:fill="FFFFFF"/>
        </w:rPr>
        <w:t>;</w:t>
      </w:r>
    </w:p>
    <w:p w14:paraId="417E082C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pokrycie kosztów korzystania z obiektów sportowych dla celów szkolenia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sportowego</w:t>
      </w:r>
      <w:r>
        <w:rPr>
          <w:color w:val="000000"/>
          <w:szCs w:val="20"/>
          <w:shd w:val="clear" w:color="auto" w:fill="FFFFFF"/>
        </w:rPr>
        <w:t>;</w:t>
      </w:r>
    </w:p>
    <w:p w14:paraId="1B0C54CE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5) sfinansowanie stypendiów sportowych</w:t>
      </w:r>
      <w:r>
        <w:rPr>
          <w:color w:val="000000"/>
          <w:szCs w:val="20"/>
          <w:shd w:val="clear" w:color="auto" w:fill="FFFFFF"/>
        </w:rPr>
        <w:t>;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431E2DFD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6) wynagrodzenia kadry szkoleniowej - jeżeli wpłynie to na poprawę warunków uprawiania sportu przez członków klubu sportowego, który otrzyma dotację, lub zwiększy dostępność społeczności lokalnej do działalności sportowej prowadzonej przez ten klub, w przypadku gdy kadra szkoleniowa składa się z jednego trenera - nie więcej niż 15% wartości finansowej </w:t>
      </w:r>
      <w:r>
        <w:rPr>
          <w:color w:val="000000"/>
          <w:szCs w:val="20"/>
          <w:shd w:val="clear" w:color="auto" w:fill="FFFFFF"/>
        </w:rPr>
        <w:t>wniosku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Jeżeli kadra szkoleniowa składa się z więcej niż jednego trenera - nie więcej niż 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0 % wartości finansowej </w:t>
      </w:r>
      <w:r>
        <w:rPr>
          <w:color w:val="000000"/>
          <w:szCs w:val="20"/>
          <w:shd w:val="clear" w:color="auto" w:fill="FFFFFF"/>
        </w:rPr>
        <w:t>wniosku;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7) kosztów administracyjnych i księgowych obsługi zadania, jednak nie więcej niż 1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% wartości finansowej </w:t>
      </w:r>
      <w:r>
        <w:rPr>
          <w:color w:val="000000"/>
          <w:szCs w:val="20"/>
          <w:shd w:val="clear" w:color="auto" w:fill="FFFFFF"/>
        </w:rPr>
        <w:t>wniosku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77D723DD" w14:textId="77777777" w:rsidR="00D05735" w:rsidRDefault="00811030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9.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Dotacja nie może być przeznaczona na:</w:t>
      </w:r>
    </w:p>
    <w:p w14:paraId="1387D724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 wypłaty wynagrodzeń dla zawodników, członków zarządu klubu</w:t>
      </w:r>
      <w:r>
        <w:rPr>
          <w:color w:val="000000"/>
          <w:szCs w:val="20"/>
          <w:shd w:val="clear" w:color="auto" w:fill="FFFFFF"/>
        </w:rPr>
        <w:t>;</w:t>
      </w:r>
    </w:p>
    <w:p w14:paraId="5D552B4F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 koszty transferów</w:t>
      </w:r>
      <w:r>
        <w:rPr>
          <w:color w:val="000000"/>
          <w:szCs w:val="20"/>
          <w:shd w:val="clear" w:color="auto" w:fill="FFFFFF"/>
        </w:rPr>
        <w:t>;</w:t>
      </w:r>
    </w:p>
    <w:p w14:paraId="276B6E7C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 zapłaty kar, mandatów i innych opłat sanacyjnych nałożonych na klub sportowy lub zawodnika tego klubu</w:t>
      </w:r>
      <w:r>
        <w:rPr>
          <w:color w:val="000000"/>
          <w:szCs w:val="20"/>
          <w:shd w:val="clear" w:color="auto" w:fill="FFFFFF"/>
        </w:rPr>
        <w:t>;</w:t>
      </w:r>
    </w:p>
    <w:p w14:paraId="5F7A5D64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 zobowiązania klubu sportowego z tytułu zaciągniętej pożyczki, kredytu lub wykupu papierów wartościowych oraz kosztów obsługi zadłużenia.</w:t>
      </w:r>
    </w:p>
    <w:p w14:paraId="745DB711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10. Realizacja zadań zgłoszonych we wniosku powinna rozpocząć się od dnia złożenia oferty i trwać nie dłużej niż do </w:t>
      </w:r>
      <w:r>
        <w:rPr>
          <w:color w:val="000000"/>
          <w:szCs w:val="20"/>
          <w:shd w:val="clear" w:color="auto" w:fill="FFFFFF"/>
        </w:rPr>
        <w:t>31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grudnia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</w:t>
      </w:r>
    </w:p>
    <w:p w14:paraId="4A44FD0A" w14:textId="77777777" w:rsidR="00D05735" w:rsidRDefault="00D05735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3AC37D5" w14:textId="77777777" w:rsidR="00D05735" w:rsidRDefault="00811030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</w:t>
      </w:r>
      <w:r>
        <w:rPr>
          <w:b/>
          <w:color w:val="000000"/>
          <w:szCs w:val="20"/>
          <w:shd w:val="clear" w:color="auto" w:fill="FFFFFF"/>
        </w:rPr>
        <w:t xml:space="preserve">4.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Termin i miejsce składania wniosków</w:t>
      </w:r>
    </w:p>
    <w:p w14:paraId="10E6BFFF" w14:textId="77777777" w:rsidR="00D05735" w:rsidRDefault="00811030">
      <w:pPr>
        <w:numPr>
          <w:ilvl w:val="0"/>
          <w:numId w:val="2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Termin składania wniosków upływa w dniu</w:t>
      </w:r>
      <w:r>
        <w:rPr>
          <w:color w:val="000000"/>
          <w:szCs w:val="20"/>
          <w:shd w:val="clear" w:color="auto" w:fill="FFFFFF"/>
        </w:rPr>
        <w:t xml:space="preserve"> 05.11.2024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o godz. </w:t>
      </w:r>
      <w:r>
        <w:rPr>
          <w:color w:val="000000"/>
          <w:szCs w:val="20"/>
          <w:shd w:val="clear" w:color="auto" w:fill="FFFFFF"/>
        </w:rPr>
        <w:t>15.00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7F605666" w14:textId="77777777" w:rsidR="00D05735" w:rsidRDefault="00811030">
      <w:pPr>
        <w:numPr>
          <w:ilvl w:val="0"/>
          <w:numId w:val="2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Wnioski wraz z wymaganymi załącznikami należy złożyć w zamkniętej kopercie, opatrzonej pieczęcią nagłówkową wnioskodawcy w Biurze Obsługi Klienta Urzędu Miejskiego w Nidzicy, pok. nr 1 lub za pośrednictwem poczty na adres: Urząd Miejski w Nidzicy, Plac Wolności 1, 13-100 Nidzica, z dopiskiem: „Wniosek o przyznanie dotacji na wsparcie </w:t>
      </w:r>
      <w:r>
        <w:rPr>
          <w:color w:val="000000"/>
          <w:szCs w:val="20"/>
          <w:shd w:val="clear" w:color="auto" w:fill="FFFFFF"/>
        </w:rPr>
        <w:t>zadania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zakresu rozwoju sportu w gminie Nidzica”. </w:t>
      </w:r>
    </w:p>
    <w:p w14:paraId="2DDF932C" w14:textId="77777777" w:rsidR="00D05735" w:rsidRDefault="00811030">
      <w:pPr>
        <w:numPr>
          <w:ilvl w:val="0"/>
          <w:numId w:val="2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Nie będą przyjmowane wnioski przesyłane drogą elektroniczną.</w:t>
      </w:r>
    </w:p>
    <w:p w14:paraId="751DCC3C" w14:textId="77777777" w:rsidR="00D05735" w:rsidRDefault="00811030">
      <w:pPr>
        <w:numPr>
          <w:ilvl w:val="0"/>
          <w:numId w:val="2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Wnioski złożone po wyznaczonym terminie lub niekompletne pozostają bez rozpatrzenia.</w:t>
      </w:r>
    </w:p>
    <w:p w14:paraId="1330FE0E" w14:textId="77777777" w:rsidR="00D05735" w:rsidRDefault="00811030">
      <w:pPr>
        <w:numPr>
          <w:ilvl w:val="0"/>
          <w:numId w:val="2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Formularz wniosku jest dostępny w Urzędzie Miejskim w Nidzicy  w pok. 49 oraz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w Biuletynie Informacji Publicznej Urzędu Miejskiego w Nidzicy http://bip.nidzica.pl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w zakładce</w:t>
      </w:r>
      <w:r>
        <w:rPr>
          <w:color w:val="000000"/>
          <w:szCs w:val="20"/>
          <w:shd w:val="clear" w:color="auto" w:fill="FFFFFF"/>
        </w:rPr>
        <w:t>: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współpraca z organizacjami pozarządowymi. </w:t>
      </w:r>
    </w:p>
    <w:p w14:paraId="598F140F" w14:textId="77777777" w:rsidR="00D05735" w:rsidRDefault="00D0573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1016D65" w14:textId="77777777" w:rsidR="00D05735" w:rsidRDefault="0081103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Więcej informacji na Stronie internetowej Nidzicy </w:t>
      </w:r>
      <w:hyperlink r:id="rId7" w:history="1">
        <w:r>
          <w:rPr>
            <w:color w:val="0000FF"/>
            <w:szCs w:val="20"/>
            <w:u w:val="single"/>
            <w:shd w:val="clear" w:color="auto" w:fill="FFFFFF"/>
            <w:lang w:val="x-none" w:eastAsia="en-US" w:bidi="ar-SA"/>
          </w:rPr>
          <w:t>www.nidzica.pl</w:t>
        </w:r>
      </w:hyperlink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zakładce organizacje pozarządowe oraz w Biuletynie Informacji Publicznej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Urzędu Miejskiego w Nidzicy http://bip.nidzica.pl w zakładce</w:t>
      </w:r>
      <w:r>
        <w:rPr>
          <w:color w:val="000000"/>
          <w:szCs w:val="20"/>
          <w:shd w:val="clear" w:color="auto" w:fill="FFFFFF"/>
        </w:rPr>
        <w:t>: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współpraca z organizacjami pozarządowymi</w:t>
      </w:r>
      <w:r>
        <w:rPr>
          <w:color w:val="000000"/>
          <w:szCs w:val="20"/>
          <w:shd w:val="clear" w:color="auto" w:fill="FFFFFF"/>
        </w:rPr>
        <w:t>/sport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</w:p>
    <w:p w14:paraId="0ECEB5C1" w14:textId="77777777" w:rsidR="00D05735" w:rsidRDefault="00D0573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B1F5C78" w14:textId="77777777" w:rsidR="00D05735" w:rsidRDefault="0081103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03A6D7DC" w14:textId="39B5033F" w:rsidR="00D05735" w:rsidRDefault="00D05735" w:rsidP="00811030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sectPr w:rsidR="00D05735" w:rsidSect="00811030">
      <w:footerReference w:type="default" r:id="rId8"/>
      <w:pgSz w:w="11900" w:h="16820"/>
      <w:pgMar w:top="907" w:right="1418" w:bottom="907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E6F1" w14:textId="77777777" w:rsidR="00811030" w:rsidRDefault="00811030">
      <w:r>
        <w:separator/>
      </w:r>
    </w:p>
  </w:endnote>
  <w:endnote w:type="continuationSeparator" w:id="0">
    <w:p w14:paraId="12F3FBB7" w14:textId="77777777" w:rsidR="00811030" w:rsidRDefault="0081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27"/>
      <w:gridCol w:w="3121"/>
    </w:tblGrid>
    <w:tr w:rsidR="00D05735" w14:paraId="44E48FF4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E09CE1" w14:textId="77777777" w:rsidR="00D05735" w:rsidRDefault="00811030">
          <w:pPr>
            <w:jc w:val="left"/>
          </w:pPr>
          <w:r>
            <w:t>Przyjęty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EF1424" w14:textId="472C8EB1" w:rsidR="00D05735" w:rsidRDefault="00811030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F736C8B" w14:textId="77777777" w:rsidR="00D05735" w:rsidRDefault="00D057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4E994" w14:textId="77777777" w:rsidR="00811030" w:rsidRDefault="00811030">
      <w:r>
        <w:separator/>
      </w:r>
    </w:p>
  </w:footnote>
  <w:footnote w:type="continuationSeparator" w:id="0">
    <w:p w14:paraId="4F0A3817" w14:textId="77777777" w:rsidR="00811030" w:rsidRDefault="0081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0000000A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0000000F"/>
    <w:multiLevelType w:val="multilevel"/>
    <w:tmpl w:val="00000000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0B04726F"/>
    <w:multiLevelType w:val="hybridMultilevel"/>
    <w:tmpl w:val="00000000"/>
    <w:lvl w:ilvl="0" w:tplc="8520818C">
      <w:start w:val="1"/>
      <w:numFmt w:val="upperRoman"/>
      <w:lvlText w:val="%1."/>
      <w:lvlJc w:val="right"/>
      <w:pPr>
        <w:ind w:left="720" w:hanging="360"/>
      </w:pPr>
    </w:lvl>
    <w:lvl w:ilvl="1" w:tplc="7956690E">
      <w:start w:val="1"/>
      <w:numFmt w:val="lowerLetter"/>
      <w:lvlText w:val="%2."/>
      <w:lvlJc w:val="left"/>
      <w:pPr>
        <w:ind w:left="1440" w:hanging="360"/>
      </w:pPr>
    </w:lvl>
    <w:lvl w:ilvl="2" w:tplc="99FA8398">
      <w:start w:val="1"/>
      <w:numFmt w:val="lowerRoman"/>
      <w:lvlText w:val="%3."/>
      <w:lvlJc w:val="right"/>
      <w:pPr>
        <w:ind w:left="2160" w:hanging="180"/>
      </w:pPr>
    </w:lvl>
    <w:lvl w:ilvl="3" w:tplc="F3EAE416">
      <w:start w:val="1"/>
      <w:numFmt w:val="decimal"/>
      <w:lvlText w:val="%4."/>
      <w:lvlJc w:val="left"/>
      <w:pPr>
        <w:ind w:left="2880" w:hanging="360"/>
      </w:pPr>
    </w:lvl>
    <w:lvl w:ilvl="4" w:tplc="9B2418BA">
      <w:start w:val="1"/>
      <w:numFmt w:val="lowerLetter"/>
      <w:lvlText w:val="%5."/>
      <w:lvlJc w:val="left"/>
      <w:pPr>
        <w:ind w:left="3600" w:hanging="360"/>
      </w:pPr>
    </w:lvl>
    <w:lvl w:ilvl="5" w:tplc="DE806AD0">
      <w:start w:val="1"/>
      <w:numFmt w:val="lowerRoman"/>
      <w:lvlText w:val="%6."/>
      <w:lvlJc w:val="right"/>
      <w:pPr>
        <w:ind w:left="4320" w:hanging="180"/>
      </w:pPr>
    </w:lvl>
    <w:lvl w:ilvl="6" w:tplc="1F78B89E">
      <w:start w:val="1"/>
      <w:numFmt w:val="decimal"/>
      <w:lvlText w:val="%7."/>
      <w:lvlJc w:val="left"/>
      <w:pPr>
        <w:ind w:left="5040" w:hanging="360"/>
      </w:pPr>
    </w:lvl>
    <w:lvl w:ilvl="7" w:tplc="225A4F9A">
      <w:start w:val="1"/>
      <w:numFmt w:val="lowerLetter"/>
      <w:lvlText w:val="%8."/>
      <w:lvlJc w:val="left"/>
      <w:pPr>
        <w:ind w:left="5760" w:hanging="360"/>
      </w:pPr>
    </w:lvl>
    <w:lvl w:ilvl="8" w:tplc="40AEE7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9060B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6" w15:restartNumberingAfterBreak="0">
    <w:nsid w:val="2FEA535D"/>
    <w:multiLevelType w:val="hybridMultilevel"/>
    <w:tmpl w:val="00000000"/>
    <w:lvl w:ilvl="0" w:tplc="156890D4">
      <w:start w:val="1"/>
      <w:numFmt w:val="decimal"/>
      <w:lvlText w:val="%1."/>
      <w:lvlJc w:val="left"/>
      <w:pPr>
        <w:ind w:left="720" w:hanging="360"/>
      </w:pPr>
    </w:lvl>
    <w:lvl w:ilvl="1" w:tplc="AD4CED6E">
      <w:start w:val="1"/>
      <w:numFmt w:val="lowerLetter"/>
      <w:lvlText w:val="%2."/>
      <w:lvlJc w:val="left"/>
      <w:pPr>
        <w:ind w:left="1440" w:hanging="360"/>
      </w:pPr>
    </w:lvl>
    <w:lvl w:ilvl="2" w:tplc="360248EC">
      <w:start w:val="1"/>
      <w:numFmt w:val="lowerRoman"/>
      <w:lvlText w:val="%3."/>
      <w:lvlJc w:val="right"/>
      <w:pPr>
        <w:ind w:left="2160" w:hanging="180"/>
      </w:pPr>
    </w:lvl>
    <w:lvl w:ilvl="3" w:tplc="DD4899FE">
      <w:start w:val="1"/>
      <w:numFmt w:val="decimal"/>
      <w:lvlText w:val="%4."/>
      <w:lvlJc w:val="left"/>
      <w:pPr>
        <w:ind w:left="2880" w:hanging="360"/>
      </w:pPr>
    </w:lvl>
    <w:lvl w:ilvl="4" w:tplc="4984A590">
      <w:start w:val="1"/>
      <w:numFmt w:val="lowerLetter"/>
      <w:lvlText w:val="%5."/>
      <w:lvlJc w:val="left"/>
      <w:pPr>
        <w:ind w:left="3600" w:hanging="360"/>
      </w:pPr>
    </w:lvl>
    <w:lvl w:ilvl="5" w:tplc="087AB5A8">
      <w:start w:val="1"/>
      <w:numFmt w:val="lowerRoman"/>
      <w:lvlText w:val="%6."/>
      <w:lvlJc w:val="right"/>
      <w:pPr>
        <w:ind w:left="4320" w:hanging="180"/>
      </w:pPr>
    </w:lvl>
    <w:lvl w:ilvl="6" w:tplc="9FD6770E">
      <w:start w:val="1"/>
      <w:numFmt w:val="decimal"/>
      <w:lvlText w:val="%7."/>
      <w:lvlJc w:val="left"/>
      <w:pPr>
        <w:ind w:left="5040" w:hanging="360"/>
      </w:pPr>
    </w:lvl>
    <w:lvl w:ilvl="7" w:tplc="B1FA6012">
      <w:start w:val="1"/>
      <w:numFmt w:val="lowerLetter"/>
      <w:lvlText w:val="%8."/>
      <w:lvlJc w:val="left"/>
      <w:pPr>
        <w:ind w:left="5760" w:hanging="360"/>
      </w:pPr>
    </w:lvl>
    <w:lvl w:ilvl="8" w:tplc="2DF6BE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0D4"/>
    <w:multiLevelType w:val="hybridMultilevel"/>
    <w:tmpl w:val="00000000"/>
    <w:lvl w:ilvl="0" w:tplc="737E41D2">
      <w:start w:val="1"/>
      <w:numFmt w:val="decimal"/>
      <w:lvlText w:val="%1."/>
      <w:lvlJc w:val="left"/>
      <w:pPr>
        <w:ind w:left="720" w:hanging="360"/>
      </w:pPr>
    </w:lvl>
    <w:lvl w:ilvl="1" w:tplc="AB486078">
      <w:start w:val="1"/>
      <w:numFmt w:val="lowerLetter"/>
      <w:lvlText w:val="%2."/>
      <w:lvlJc w:val="left"/>
      <w:pPr>
        <w:ind w:left="1440" w:hanging="360"/>
      </w:pPr>
    </w:lvl>
    <w:lvl w:ilvl="2" w:tplc="3A4E2D7A">
      <w:start w:val="1"/>
      <w:numFmt w:val="lowerRoman"/>
      <w:lvlText w:val="%3."/>
      <w:lvlJc w:val="right"/>
      <w:pPr>
        <w:ind w:left="2160" w:hanging="180"/>
      </w:pPr>
    </w:lvl>
    <w:lvl w:ilvl="3" w:tplc="0CD21DE8">
      <w:start w:val="1"/>
      <w:numFmt w:val="decimal"/>
      <w:lvlText w:val="%4."/>
      <w:lvlJc w:val="left"/>
      <w:pPr>
        <w:ind w:left="2880" w:hanging="360"/>
      </w:pPr>
    </w:lvl>
    <w:lvl w:ilvl="4" w:tplc="BC98A2A8">
      <w:start w:val="1"/>
      <w:numFmt w:val="lowerLetter"/>
      <w:lvlText w:val="%5."/>
      <w:lvlJc w:val="left"/>
      <w:pPr>
        <w:ind w:left="3600" w:hanging="360"/>
      </w:pPr>
    </w:lvl>
    <w:lvl w:ilvl="5" w:tplc="6E30A0E2">
      <w:start w:val="1"/>
      <w:numFmt w:val="lowerRoman"/>
      <w:lvlText w:val="%6."/>
      <w:lvlJc w:val="right"/>
      <w:pPr>
        <w:ind w:left="4320" w:hanging="180"/>
      </w:pPr>
    </w:lvl>
    <w:lvl w:ilvl="6" w:tplc="735C1246">
      <w:start w:val="1"/>
      <w:numFmt w:val="decimal"/>
      <w:lvlText w:val="%7."/>
      <w:lvlJc w:val="left"/>
      <w:pPr>
        <w:ind w:left="5040" w:hanging="360"/>
      </w:pPr>
    </w:lvl>
    <w:lvl w:ilvl="7" w:tplc="876009B4">
      <w:start w:val="1"/>
      <w:numFmt w:val="lowerLetter"/>
      <w:lvlText w:val="%8."/>
      <w:lvlJc w:val="left"/>
      <w:pPr>
        <w:ind w:left="5760" w:hanging="360"/>
      </w:pPr>
    </w:lvl>
    <w:lvl w:ilvl="8" w:tplc="BEA673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2E20"/>
    <w:multiLevelType w:val="hybridMultilevel"/>
    <w:tmpl w:val="00000000"/>
    <w:lvl w:ilvl="0" w:tplc="C636AA1C">
      <w:start w:val="1"/>
      <w:numFmt w:val="decimal"/>
      <w:lvlText w:val="%1."/>
      <w:lvlJc w:val="left"/>
      <w:pPr>
        <w:ind w:left="360" w:hanging="360"/>
      </w:pPr>
    </w:lvl>
    <w:lvl w:ilvl="1" w:tplc="5DF01D8E">
      <w:start w:val="1"/>
      <w:numFmt w:val="lowerLetter"/>
      <w:lvlText w:val="%2."/>
      <w:lvlJc w:val="left"/>
      <w:pPr>
        <w:ind w:left="1080" w:hanging="360"/>
      </w:pPr>
    </w:lvl>
    <w:lvl w:ilvl="2" w:tplc="17C2CA08">
      <w:start w:val="1"/>
      <w:numFmt w:val="lowerRoman"/>
      <w:lvlText w:val="%3."/>
      <w:lvlJc w:val="right"/>
      <w:pPr>
        <w:ind w:left="1800" w:hanging="180"/>
      </w:pPr>
    </w:lvl>
    <w:lvl w:ilvl="3" w:tplc="4D44BC86">
      <w:start w:val="1"/>
      <w:numFmt w:val="decimal"/>
      <w:lvlText w:val="%4."/>
      <w:lvlJc w:val="left"/>
      <w:pPr>
        <w:ind w:left="2520" w:hanging="360"/>
      </w:pPr>
    </w:lvl>
    <w:lvl w:ilvl="4" w:tplc="E40AF42A">
      <w:start w:val="1"/>
      <w:numFmt w:val="lowerLetter"/>
      <w:lvlText w:val="%5."/>
      <w:lvlJc w:val="left"/>
      <w:pPr>
        <w:ind w:left="3240" w:hanging="360"/>
      </w:pPr>
    </w:lvl>
    <w:lvl w:ilvl="5" w:tplc="A02C3A1A">
      <w:start w:val="1"/>
      <w:numFmt w:val="lowerRoman"/>
      <w:lvlText w:val="%6."/>
      <w:lvlJc w:val="right"/>
      <w:pPr>
        <w:ind w:left="3960" w:hanging="180"/>
      </w:pPr>
    </w:lvl>
    <w:lvl w:ilvl="6" w:tplc="6798D19C">
      <w:start w:val="1"/>
      <w:numFmt w:val="decimal"/>
      <w:lvlText w:val="%7."/>
      <w:lvlJc w:val="left"/>
      <w:pPr>
        <w:ind w:left="4680" w:hanging="360"/>
      </w:pPr>
    </w:lvl>
    <w:lvl w:ilvl="7" w:tplc="080AA920">
      <w:start w:val="1"/>
      <w:numFmt w:val="lowerLetter"/>
      <w:lvlText w:val="%8."/>
      <w:lvlJc w:val="left"/>
      <w:pPr>
        <w:ind w:left="5400" w:hanging="360"/>
      </w:pPr>
    </w:lvl>
    <w:lvl w:ilvl="8" w:tplc="E3D4FC00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830C3"/>
    <w:multiLevelType w:val="hybridMultilevel"/>
    <w:tmpl w:val="00000000"/>
    <w:lvl w:ilvl="0" w:tplc="284668FE">
      <w:start w:val="1"/>
      <w:numFmt w:val="decimal"/>
      <w:lvlText w:val="%1."/>
      <w:lvlJc w:val="left"/>
      <w:pPr>
        <w:ind w:left="360" w:hanging="360"/>
      </w:pPr>
    </w:lvl>
    <w:lvl w:ilvl="1" w:tplc="6754616E">
      <w:start w:val="1"/>
      <w:numFmt w:val="lowerLetter"/>
      <w:lvlText w:val="%2."/>
      <w:lvlJc w:val="left"/>
      <w:pPr>
        <w:ind w:left="1440" w:hanging="360"/>
      </w:pPr>
    </w:lvl>
    <w:lvl w:ilvl="2" w:tplc="1E3648D6">
      <w:start w:val="1"/>
      <w:numFmt w:val="lowerRoman"/>
      <w:lvlText w:val="%3."/>
      <w:lvlJc w:val="right"/>
      <w:pPr>
        <w:ind w:left="2160" w:hanging="180"/>
      </w:pPr>
    </w:lvl>
    <w:lvl w:ilvl="3" w:tplc="A040463A">
      <w:start w:val="1"/>
      <w:numFmt w:val="decimal"/>
      <w:lvlText w:val="%4."/>
      <w:lvlJc w:val="left"/>
      <w:pPr>
        <w:ind w:left="2880" w:hanging="360"/>
      </w:pPr>
    </w:lvl>
    <w:lvl w:ilvl="4" w:tplc="9FB42D10">
      <w:start w:val="1"/>
      <w:numFmt w:val="lowerLetter"/>
      <w:lvlText w:val="%5."/>
      <w:lvlJc w:val="left"/>
      <w:pPr>
        <w:ind w:left="3600" w:hanging="360"/>
      </w:pPr>
    </w:lvl>
    <w:lvl w:ilvl="5" w:tplc="28B27720">
      <w:start w:val="1"/>
      <w:numFmt w:val="lowerRoman"/>
      <w:lvlText w:val="%6."/>
      <w:lvlJc w:val="right"/>
      <w:pPr>
        <w:ind w:left="4320" w:hanging="180"/>
      </w:pPr>
    </w:lvl>
    <w:lvl w:ilvl="6" w:tplc="67E68186">
      <w:start w:val="1"/>
      <w:numFmt w:val="decimal"/>
      <w:lvlText w:val="%7."/>
      <w:lvlJc w:val="left"/>
      <w:pPr>
        <w:ind w:left="5040" w:hanging="360"/>
      </w:pPr>
    </w:lvl>
    <w:lvl w:ilvl="7" w:tplc="89DEA8F0">
      <w:start w:val="1"/>
      <w:numFmt w:val="lowerLetter"/>
      <w:lvlText w:val="%8."/>
      <w:lvlJc w:val="left"/>
      <w:pPr>
        <w:ind w:left="5760" w:hanging="360"/>
      </w:pPr>
    </w:lvl>
    <w:lvl w:ilvl="8" w:tplc="8208E3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86F2C"/>
    <w:multiLevelType w:val="hybridMultilevel"/>
    <w:tmpl w:val="00000000"/>
    <w:lvl w:ilvl="0" w:tplc="1A360782">
      <w:start w:val="1"/>
      <w:numFmt w:val="decimal"/>
      <w:lvlText w:val="%1."/>
      <w:lvlJc w:val="left"/>
      <w:pPr>
        <w:ind w:left="720" w:hanging="360"/>
      </w:pPr>
    </w:lvl>
    <w:lvl w:ilvl="1" w:tplc="50F664E2">
      <w:start w:val="1"/>
      <w:numFmt w:val="lowerLetter"/>
      <w:lvlText w:val="%2."/>
      <w:lvlJc w:val="left"/>
      <w:pPr>
        <w:ind w:left="1440" w:hanging="360"/>
      </w:pPr>
    </w:lvl>
    <w:lvl w:ilvl="2" w:tplc="A4A01A22">
      <w:start w:val="1"/>
      <w:numFmt w:val="lowerRoman"/>
      <w:lvlText w:val="%3."/>
      <w:lvlJc w:val="right"/>
      <w:pPr>
        <w:ind w:left="2160" w:hanging="180"/>
      </w:pPr>
    </w:lvl>
    <w:lvl w:ilvl="3" w:tplc="ED24FC22">
      <w:start w:val="1"/>
      <w:numFmt w:val="decimal"/>
      <w:lvlText w:val="%4."/>
      <w:lvlJc w:val="left"/>
      <w:pPr>
        <w:ind w:left="2880" w:hanging="360"/>
      </w:pPr>
    </w:lvl>
    <w:lvl w:ilvl="4" w:tplc="649C47E0">
      <w:start w:val="1"/>
      <w:numFmt w:val="lowerLetter"/>
      <w:lvlText w:val="%5."/>
      <w:lvlJc w:val="left"/>
      <w:pPr>
        <w:ind w:left="3600" w:hanging="360"/>
      </w:pPr>
    </w:lvl>
    <w:lvl w:ilvl="5" w:tplc="E08877AC">
      <w:start w:val="1"/>
      <w:numFmt w:val="lowerRoman"/>
      <w:lvlText w:val="%6."/>
      <w:lvlJc w:val="right"/>
      <w:pPr>
        <w:ind w:left="4320" w:hanging="180"/>
      </w:pPr>
    </w:lvl>
    <w:lvl w:ilvl="6" w:tplc="A5B48E68">
      <w:start w:val="1"/>
      <w:numFmt w:val="decimal"/>
      <w:lvlText w:val="%7."/>
      <w:lvlJc w:val="left"/>
      <w:pPr>
        <w:ind w:left="5040" w:hanging="360"/>
      </w:pPr>
    </w:lvl>
    <w:lvl w:ilvl="7" w:tplc="AD8A1DBA">
      <w:start w:val="1"/>
      <w:numFmt w:val="lowerLetter"/>
      <w:lvlText w:val="%8."/>
      <w:lvlJc w:val="left"/>
      <w:pPr>
        <w:ind w:left="5760" w:hanging="360"/>
      </w:pPr>
    </w:lvl>
    <w:lvl w:ilvl="8" w:tplc="BDA03A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7A2E"/>
    <w:multiLevelType w:val="hybridMultilevel"/>
    <w:tmpl w:val="00000000"/>
    <w:lvl w:ilvl="0" w:tplc="7662FF66">
      <w:start w:val="1"/>
      <w:numFmt w:val="upperRoman"/>
      <w:lvlText w:val="%1."/>
      <w:lvlJc w:val="right"/>
      <w:pPr>
        <w:ind w:left="720" w:hanging="360"/>
      </w:pPr>
    </w:lvl>
    <w:lvl w:ilvl="1" w:tplc="A3BCE58C">
      <w:start w:val="1"/>
      <w:numFmt w:val="lowerLetter"/>
      <w:lvlText w:val="%2."/>
      <w:lvlJc w:val="left"/>
      <w:pPr>
        <w:ind w:left="1440" w:hanging="360"/>
      </w:pPr>
    </w:lvl>
    <w:lvl w:ilvl="2" w:tplc="C50E4850">
      <w:start w:val="1"/>
      <w:numFmt w:val="lowerRoman"/>
      <w:lvlText w:val="%3."/>
      <w:lvlJc w:val="right"/>
      <w:pPr>
        <w:ind w:left="2160" w:hanging="180"/>
      </w:pPr>
    </w:lvl>
    <w:lvl w:ilvl="3" w:tplc="8ACA0EB4">
      <w:start w:val="1"/>
      <w:numFmt w:val="decimal"/>
      <w:lvlText w:val="%4."/>
      <w:lvlJc w:val="left"/>
      <w:pPr>
        <w:ind w:left="2880" w:hanging="360"/>
      </w:pPr>
    </w:lvl>
    <w:lvl w:ilvl="4" w:tplc="94006B12">
      <w:start w:val="1"/>
      <w:numFmt w:val="lowerLetter"/>
      <w:lvlText w:val="%5."/>
      <w:lvlJc w:val="left"/>
      <w:pPr>
        <w:ind w:left="3600" w:hanging="360"/>
      </w:pPr>
    </w:lvl>
    <w:lvl w:ilvl="5" w:tplc="0E30AE24">
      <w:start w:val="1"/>
      <w:numFmt w:val="lowerRoman"/>
      <w:lvlText w:val="%6."/>
      <w:lvlJc w:val="right"/>
      <w:pPr>
        <w:ind w:left="4320" w:hanging="180"/>
      </w:pPr>
    </w:lvl>
    <w:lvl w:ilvl="6" w:tplc="16BEF0B6">
      <w:start w:val="1"/>
      <w:numFmt w:val="decimal"/>
      <w:lvlText w:val="%7."/>
      <w:lvlJc w:val="left"/>
      <w:pPr>
        <w:ind w:left="5040" w:hanging="360"/>
      </w:pPr>
    </w:lvl>
    <w:lvl w:ilvl="7" w:tplc="2F068280">
      <w:start w:val="1"/>
      <w:numFmt w:val="lowerLetter"/>
      <w:lvlText w:val="%8."/>
      <w:lvlJc w:val="left"/>
      <w:pPr>
        <w:ind w:left="5760" w:hanging="360"/>
      </w:pPr>
    </w:lvl>
    <w:lvl w:ilvl="8" w:tplc="ED5EB4F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E7E68"/>
    <w:multiLevelType w:val="hybridMultilevel"/>
    <w:tmpl w:val="00000000"/>
    <w:lvl w:ilvl="0" w:tplc="D53E6B2E">
      <w:start w:val="1"/>
      <w:numFmt w:val="decimal"/>
      <w:lvlText w:val="%1."/>
      <w:lvlJc w:val="left"/>
      <w:pPr>
        <w:ind w:left="360" w:hanging="360"/>
      </w:pPr>
    </w:lvl>
    <w:lvl w:ilvl="1" w:tplc="6512C7B4">
      <w:start w:val="1"/>
      <w:numFmt w:val="lowerLetter"/>
      <w:lvlText w:val="%2."/>
      <w:lvlJc w:val="left"/>
      <w:pPr>
        <w:ind w:left="1440" w:hanging="360"/>
      </w:pPr>
    </w:lvl>
    <w:lvl w:ilvl="2" w:tplc="C81EB514">
      <w:start w:val="1"/>
      <w:numFmt w:val="lowerRoman"/>
      <w:lvlText w:val="%3."/>
      <w:lvlJc w:val="right"/>
      <w:pPr>
        <w:ind w:left="2160" w:hanging="180"/>
      </w:pPr>
    </w:lvl>
    <w:lvl w:ilvl="3" w:tplc="6ABE60F8">
      <w:start w:val="1"/>
      <w:numFmt w:val="decimal"/>
      <w:lvlText w:val="%4."/>
      <w:lvlJc w:val="left"/>
      <w:pPr>
        <w:ind w:left="2880" w:hanging="360"/>
      </w:pPr>
    </w:lvl>
    <w:lvl w:ilvl="4" w:tplc="9EF6B1E8">
      <w:start w:val="1"/>
      <w:numFmt w:val="lowerLetter"/>
      <w:lvlText w:val="%5."/>
      <w:lvlJc w:val="left"/>
      <w:pPr>
        <w:ind w:left="3600" w:hanging="360"/>
      </w:pPr>
    </w:lvl>
    <w:lvl w:ilvl="5" w:tplc="8C0A0322">
      <w:start w:val="1"/>
      <w:numFmt w:val="lowerRoman"/>
      <w:lvlText w:val="%6."/>
      <w:lvlJc w:val="right"/>
      <w:pPr>
        <w:ind w:left="4320" w:hanging="180"/>
      </w:pPr>
    </w:lvl>
    <w:lvl w:ilvl="6" w:tplc="968C1D28">
      <w:start w:val="1"/>
      <w:numFmt w:val="decimal"/>
      <w:lvlText w:val="%7."/>
      <w:lvlJc w:val="left"/>
      <w:pPr>
        <w:ind w:left="5040" w:hanging="360"/>
      </w:pPr>
    </w:lvl>
    <w:lvl w:ilvl="7" w:tplc="D8D043B4">
      <w:start w:val="1"/>
      <w:numFmt w:val="lowerLetter"/>
      <w:lvlText w:val="%8."/>
      <w:lvlJc w:val="left"/>
      <w:pPr>
        <w:ind w:left="5760" w:hanging="360"/>
      </w:pPr>
    </w:lvl>
    <w:lvl w:ilvl="8" w:tplc="AC0E3B1C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7648">
    <w:abstractNumId w:val="0"/>
  </w:num>
  <w:num w:numId="2" w16cid:durableId="1362707689">
    <w:abstractNumId w:val="18"/>
  </w:num>
  <w:num w:numId="3" w16cid:durableId="594941951">
    <w:abstractNumId w:val="21"/>
  </w:num>
  <w:num w:numId="4" w16cid:durableId="1094589901">
    <w:abstractNumId w:val="16"/>
  </w:num>
  <w:num w:numId="5" w16cid:durableId="1201625681">
    <w:abstractNumId w:val="17"/>
  </w:num>
  <w:num w:numId="6" w16cid:durableId="1830635424">
    <w:abstractNumId w:val="20"/>
  </w:num>
  <w:num w:numId="7" w16cid:durableId="225916713">
    <w:abstractNumId w:val="10"/>
  </w:num>
  <w:num w:numId="8" w16cid:durableId="511533273">
    <w:abstractNumId w:val="4"/>
  </w:num>
  <w:num w:numId="9" w16cid:durableId="422800908">
    <w:abstractNumId w:val="1"/>
  </w:num>
  <w:num w:numId="10" w16cid:durableId="1957103625">
    <w:abstractNumId w:val="6"/>
  </w:num>
  <w:num w:numId="11" w16cid:durableId="936868788">
    <w:abstractNumId w:val="12"/>
  </w:num>
  <w:num w:numId="12" w16cid:durableId="952250439">
    <w:abstractNumId w:val="11"/>
  </w:num>
  <w:num w:numId="13" w16cid:durableId="1435437256">
    <w:abstractNumId w:val="2"/>
  </w:num>
  <w:num w:numId="14" w16cid:durableId="1648362143">
    <w:abstractNumId w:val="3"/>
  </w:num>
  <w:num w:numId="15" w16cid:durableId="1668365841">
    <w:abstractNumId w:val="8"/>
  </w:num>
  <w:num w:numId="16" w16cid:durableId="2138982537">
    <w:abstractNumId w:val="5"/>
  </w:num>
  <w:num w:numId="17" w16cid:durableId="435517920">
    <w:abstractNumId w:val="9"/>
  </w:num>
  <w:num w:numId="18" w16cid:durableId="22219860">
    <w:abstractNumId w:val="13"/>
  </w:num>
  <w:num w:numId="19" w16cid:durableId="702246693">
    <w:abstractNumId w:val="7"/>
  </w:num>
  <w:num w:numId="20" w16cid:durableId="3322986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521032">
    <w:abstractNumId w:val="14"/>
  </w:num>
  <w:num w:numId="22" w16cid:durableId="684013055">
    <w:abstractNumId w:val="22"/>
  </w:num>
  <w:num w:numId="23" w16cid:durableId="3182734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06F6B"/>
    <w:rsid w:val="00811030"/>
    <w:rsid w:val="00A77B3E"/>
    <w:rsid w:val="00CA2A55"/>
    <w:rsid w:val="00D0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93648"/>
  <w15:docId w15:val="{F796479E-508A-4E37-8F3A-F5E26513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5">
    <w:name w:val="heading 5"/>
    <w:basedOn w:val="Normalny"/>
    <w:next w:val="Normalny"/>
    <w:pPr>
      <w:keepNext/>
      <w:jc w:val="center"/>
      <w:outlineLvl w:val="4"/>
    </w:pPr>
    <w:rPr>
      <w:rFonts w:ascii="Arial" w:hAnsi="Arial"/>
      <w:sz w:val="32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rPr>
      <w:b/>
      <w:color w:val="auto"/>
      <w:sz w:val="24"/>
      <w:shd w:val="clear" w:color="auto" w:fill="auto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sz w:val="24"/>
      <w:szCs w:val="20"/>
      <w:lang w:val="x-none" w:eastAsia="en-US"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sz w:val="24"/>
      <w:szCs w:val="20"/>
      <w:lang w:val="x-none" w:eastAsia="en-US" w:bidi="ar-SA"/>
    </w:rPr>
  </w:style>
  <w:style w:type="paragraph" w:styleId="Akapitzlist">
    <w:name w:val="List Paragraph"/>
    <w:basedOn w:val="Normalny"/>
    <w:pPr>
      <w:ind w:left="720"/>
      <w:contextualSpacing/>
      <w:jc w:val="left"/>
    </w:pPr>
    <w:rPr>
      <w:sz w:val="24"/>
      <w:szCs w:val="20"/>
      <w:lang w:val="x-none" w:eastAsia="en-US" w:bidi="ar-SA"/>
    </w:rPr>
  </w:style>
  <w:style w:type="paragraph" w:styleId="Tekstpodstawowy">
    <w:name w:val="Body Text"/>
    <w:basedOn w:val="Normalny"/>
    <w:rPr>
      <w:sz w:val="20"/>
      <w:szCs w:val="20"/>
      <w:lang w:val="x-none" w:eastAsia="en-US" w:bidi="ar-SA"/>
    </w:rPr>
  </w:style>
  <w:style w:type="paragraph" w:customStyle="1" w:styleId="Tekstpodstawowy21">
    <w:name w:val="Tekst podstawowy 21"/>
    <w:basedOn w:val="Normalny"/>
    <w:pPr>
      <w:suppressAutoHyphens/>
      <w:spacing w:after="120" w:line="480" w:lineRule="auto"/>
      <w:jc w:val="left"/>
    </w:pPr>
    <w:rPr>
      <w:sz w:val="24"/>
      <w:szCs w:val="20"/>
      <w:lang w:val="x-none" w:eastAsia="en-US" w:bidi="ar-SA"/>
    </w:rPr>
  </w:style>
  <w:style w:type="paragraph" w:styleId="Bezodstpw">
    <w:name w:val="No Spacing"/>
    <w:basedOn w:val="Normalny"/>
    <w:pPr>
      <w:jc w:val="left"/>
    </w:pPr>
    <w:rPr>
      <w:szCs w:val="20"/>
      <w:lang w:val="en-US" w:eastAsia="en-US" w:bidi="en-US"/>
    </w:rPr>
  </w:style>
  <w:style w:type="paragraph" w:styleId="Legenda">
    <w:name w:val="caption"/>
    <w:basedOn w:val="Normalny"/>
    <w:next w:val="Normalny"/>
    <w:pPr>
      <w:jc w:val="left"/>
    </w:pPr>
    <w:rPr>
      <w:b/>
      <w:sz w:val="20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dz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Nidzicy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200/2024 z dnia 29 października 2024 r.</dc:title>
  <dc:subject>w sprawie ogłoszenia naboru wniosków na wykonanie zadań z^zakresu sportu na terenie Gminy Nidzica w^roku 2024</dc:subject>
  <dc:creator>rezb</dc:creator>
  <cp:lastModifiedBy>Paweł Usiądek</cp:lastModifiedBy>
  <cp:revision>2</cp:revision>
  <dcterms:created xsi:type="dcterms:W3CDTF">2024-10-29T07:15:00Z</dcterms:created>
  <dcterms:modified xsi:type="dcterms:W3CDTF">2024-10-29T06:23:00Z</dcterms:modified>
  <cp:category>Akt prawny</cp:category>
</cp:coreProperties>
</file>